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833" w:rsidRDefault="006477CC">
      <w:pPr>
        <w:rPr>
          <w:rFonts w:ascii="Arial" w:eastAsia="Arial" w:hAnsi="Arial" w:cs="Arial"/>
          <w:b/>
          <w:smallCaps/>
          <w:sz w:val="24"/>
          <w:szCs w:val="24"/>
        </w:rPr>
        <w:sectPr w:rsidR="00B7183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B71833" w:rsidRDefault="00B71833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B71833" w:rsidRDefault="00B71833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2202750" y="0"/>
                                <a:chExt cx="6286500" cy="7560000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B71833" w:rsidRDefault="00B71833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2202750" y="0"/>
                                  <a:ext cx="6286500" cy="7560000"/>
                                  <a:chOff x="2202750" y="0"/>
                                  <a:chExt cx="6286500" cy="7560000"/>
                                </a:xfrm>
                              </wpg:grpSpPr>
                              <wps:wsp>
                                <wps:cNvPr id="8" name="Rectangle 8"/>
                                <wps:cNvSpPr/>
                                <wps:spPr>
                                  <a:xfrm>
                                    <a:off x="2202750" y="0"/>
                                    <a:ext cx="6286500" cy="75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B71833" w:rsidRDefault="00B71833">
                                      <w:pPr>
                                        <w:spacing w:after="0" w:line="240" w:lineRule="auto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g:grpSp>
                                <wpg:cNvPr id="9" name="Group 9"/>
                                <wpg:cNvGrpSpPr/>
                                <wpg:grpSpPr>
                                  <a:xfrm>
                                    <a:off x="2202750" y="0"/>
                                    <a:ext cx="6286500" cy="7560000"/>
                                    <a:chOff x="-133357" y="-2276513"/>
                                    <a:chExt cx="6286835" cy="8320544"/>
                                  </a:xfrm>
                                </wpg:grpSpPr>
                                <wps:wsp>
                                  <wps:cNvPr id="10" name="Rectangle 10"/>
                                  <wps:cNvSpPr/>
                                  <wps:spPr>
                                    <a:xfrm>
                                      <a:off x="-133357" y="-2276513"/>
                                      <a:ext cx="6286825" cy="8320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71833" w:rsidRDefault="00B71833">
                                        <w:pPr>
                                          <w:spacing w:after="0" w:line="240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91425" rIns="91425" bIns="91425" anchor="ctr" anchorCtr="0">
                                    <a:noAutofit/>
                                  </wps:bodyPr>
                                </wps:wsp>
                                <wps:wsp>
                                  <wps:cNvPr id="11" name="Rectangle 11"/>
                                  <wps:cNvSpPr/>
                                  <wps:spPr>
                                    <a:xfrm>
                                      <a:off x="2980383" y="5629376"/>
                                      <a:ext cx="3173095" cy="41465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71833" w:rsidRDefault="00B71833">
                                        <w:pPr>
                                          <w:spacing w:line="275" w:lineRule="auto"/>
                                          <w:jc w:val="righ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45700" rIns="91425" bIns="45700" anchor="t" anchorCtr="0">
                                    <a:noAutofit/>
                                  </wps:bodyPr>
                                </wps:wsp>
                                <wps:wsp>
                                  <wps:cNvPr id="12" name="Rectangle 12"/>
                                  <wps:cNvSpPr/>
                                  <wps:spPr>
                                    <a:xfrm>
                                      <a:off x="-133357" y="-2276513"/>
                                      <a:ext cx="5485128" cy="46151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B71833" w:rsidRDefault="00B71833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B71833" w:rsidRDefault="00B71833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B71833" w:rsidRDefault="00B71833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B71833" w:rsidRDefault="00B71833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B71833" w:rsidRDefault="00B71833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</w:p>
                                      <w:p w:rsidR="00B71833" w:rsidRDefault="006477CC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color w:val="1F497D"/>
                                            <w:sz w:val="72"/>
                                          </w:rPr>
                                          <w:t xml:space="preserve">Framework </w:t>
                                        </w:r>
                                      </w:p>
                                      <w:p w:rsidR="00B71833" w:rsidRDefault="006477CC">
                                        <w:pPr>
                                          <w:spacing w:after="0" w:line="275" w:lineRule="auto"/>
                                          <w:textDirection w:val="btLr"/>
                                        </w:pPr>
                                        <w:r>
                                          <w:rPr>
                                            <w:b/>
                                            <w:color w:val="1F497D"/>
                                            <w:sz w:val="72"/>
                                          </w:rPr>
                                          <w:t>Award Form</w:t>
                                        </w:r>
                                      </w:p>
                                      <w:p w:rsidR="00B71833" w:rsidRDefault="00B71833">
                                        <w:pPr>
                                          <w:spacing w:line="275" w:lineRule="auto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spcFirstLastPara="1" wrap="square" lIns="91425" tIns="45700" rIns="91425" bIns="45700" anchor="b" anchorCtr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13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96525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4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B71833" w:rsidRDefault="00B71833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B71833" w:rsidRDefault="006477CC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b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Minister for the Cabinet Office represented by its executive agency the Crown Commer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cial Service (CCS). </w:t>
            </w:r>
          </w:p>
          <w:p w:rsidR="00B71833" w:rsidRDefault="00B7183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71833" w:rsidRDefault="006477C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Its offices are on: 9th Floor, The Capital, Old Hall Street, Liverpool L3 9PP.</w:t>
            </w:r>
          </w:p>
          <w:p w:rsidR="00B71833" w:rsidRDefault="00B71833">
            <w:pP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B71833" w:rsidTr="00B71833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B718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c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B71833">
              <w:tc>
                <w:tcPr>
                  <w:tcW w:w="2296" w:type="dxa"/>
                  <w:shd w:val="clear" w:color="auto" w:fill="auto"/>
                </w:tcPr>
                <w:p w:rsidR="00B71833" w:rsidRDefault="006477C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B71833" w:rsidRDefault="006477C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Name]</w:t>
                  </w:r>
                </w:p>
              </w:tc>
            </w:tr>
            <w:tr w:rsidR="00B71833">
              <w:tc>
                <w:tcPr>
                  <w:tcW w:w="2296" w:type="dxa"/>
                  <w:shd w:val="clear" w:color="auto" w:fill="auto"/>
                </w:tcPr>
                <w:p w:rsidR="00B71833" w:rsidRDefault="006477C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B71833" w:rsidRDefault="006477C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Address]</w:t>
                  </w:r>
                </w:p>
              </w:tc>
            </w:tr>
            <w:tr w:rsidR="00B71833">
              <w:tc>
                <w:tcPr>
                  <w:tcW w:w="2296" w:type="dxa"/>
                  <w:shd w:val="clear" w:color="auto" w:fill="auto"/>
                </w:tcPr>
                <w:p w:rsidR="00B71833" w:rsidRDefault="006477C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B71833" w:rsidRDefault="006477C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Registration]</w:t>
                  </w:r>
                </w:p>
              </w:tc>
            </w:tr>
            <w:tr w:rsidR="00B71833">
              <w:tc>
                <w:tcPr>
                  <w:tcW w:w="2296" w:type="dxa"/>
                  <w:shd w:val="clear" w:color="auto" w:fill="auto"/>
                </w:tcPr>
                <w:p w:rsidR="00B71833" w:rsidRDefault="006477CC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B71833" w:rsidRDefault="006477CC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white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[Supplier SID4GOV ID]</w:t>
                  </w:r>
                </w:p>
              </w:tc>
            </w:tr>
            <w:tr w:rsidR="00B71833">
              <w:tc>
                <w:tcPr>
                  <w:tcW w:w="2296" w:type="dxa"/>
                  <w:shd w:val="clear" w:color="auto" w:fill="auto"/>
                </w:tcPr>
                <w:p w:rsidR="00B71833" w:rsidRDefault="00B71833">
                  <w:pPr>
                    <w:spacing w:after="0"/>
                    <w:ind w:left="-75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B71833" w:rsidRDefault="00B71833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B71833" w:rsidRDefault="00B71833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   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contract between CCS and the Supplier allows the Supplier to be considered for Call-off Contracts to supply the Deliverables [Lot]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.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You cannot deliver in any other Lot under this contract. Any references made to other Lots in this contract do not apply.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  <w:t>2022/S 000-004216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(FTS Contract Notice).</w:t>
            </w: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B71833" w:rsidTr="00B71833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spacing w:after="0"/>
              <w:ind w:right="936"/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Lot </w:t>
            </w:r>
            <w:r w:rsidR="001C3FA8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3 </w:t>
            </w:r>
            <w:r w:rsid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–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 </w:t>
            </w:r>
            <w:r w:rsid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4</w:t>
            </w:r>
            <w:r w:rsidR="00940A49" w:rsidRP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  <w:vertAlign w:val="superscript"/>
              </w:rPr>
              <w:t>th</w:t>
            </w:r>
            <w:r w:rsid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 October 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2022</w:t>
            </w:r>
          </w:p>
          <w:p w:rsidR="00B71833" w:rsidRDefault="00B71833">
            <w:pPr>
              <w:spacing w:after="0"/>
              <w:ind w:right="936"/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</w:pPr>
          </w:p>
        </w:tc>
      </w:tr>
      <w:tr w:rsidR="00B71833" w:rsidTr="00B71833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spacing w:after="0" w:line="240" w:lineRule="auto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Lot </w:t>
            </w:r>
            <w:r w:rsidR="001C3FA8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3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 </w:t>
            </w:r>
            <w:r w:rsid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>– 3</w:t>
            </w:r>
            <w:r w:rsidR="00940A49" w:rsidRP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  <w:vertAlign w:val="superscript"/>
              </w:rPr>
              <w:t>rd</w:t>
            </w:r>
            <w:r w:rsidR="00940A49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 October</w:t>
            </w:r>
            <w:bookmarkStart w:id="1" w:name="_GoBack"/>
            <w:bookmarkEnd w:id="1"/>
            <w:r w:rsidR="001C3FA8">
              <w:rPr>
                <w:rFonts w:ascii="Arial" w:eastAsia="Arial" w:hAnsi="Arial" w:cs="Arial"/>
                <w:color w:val="222222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2024</w:t>
            </w:r>
          </w:p>
          <w:p w:rsidR="00B71833" w:rsidRDefault="00B71833">
            <w:pPr>
              <w:spacing w:after="0" w:line="240" w:lineRule="auto"/>
              <w:rPr>
                <w:rFonts w:ascii="Arial" w:eastAsia="Arial" w:hAnsi="Arial" w:cs="Arial"/>
                <w:color w:val="222222"/>
                <w:sz w:val="24"/>
                <w:szCs w:val="24"/>
              </w:rPr>
            </w:pPr>
          </w:p>
          <w:p w:rsidR="00B71833" w:rsidRDefault="006477CC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>The initial duration of the Framework is 2 years, with an option to extend for 2 periods of 1 year (2+1+1). CCS reserves the right to extend lots by varying durations.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spacing w:after="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222222"/>
                <w:sz w:val="24"/>
                <w:szCs w:val="24"/>
              </w:rPr>
              <w:t xml:space="preserve">Option to extend for 2 periods of 1 year (2+1+1). </w:t>
            </w:r>
          </w:p>
        </w:tc>
      </w:tr>
      <w:tr w:rsidR="00B71833" w:rsidTr="00B71833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direct award</w:t>
            </w:r>
          </w:p>
          <w:p w:rsidR="00B71833" w:rsidRDefault="006477CC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B71833" w:rsidRDefault="00B7183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B71833" w:rsidRDefault="006477CC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</w:t>
            </w:r>
          </w:p>
          <w:p w:rsidR="00B71833" w:rsidRDefault="00B71833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6477C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(together these documents form the ‘the Framework Contract’)</w:t>
            </w: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B71833" w:rsidRDefault="00B7183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RM6290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11 (Processing Data)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RM6290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Schedules for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RM6290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:</w:t>
            </w:r>
          </w:p>
          <w:p w:rsidR="00B71833" w:rsidRDefault="006477C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B71833" w:rsidRDefault="006477C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ramework Schedule 3 (Framework Prices)</w:t>
            </w:r>
          </w:p>
          <w:p w:rsidR="00B71833" w:rsidRDefault="006477C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B71833" w:rsidRDefault="006477C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B71833" w:rsidRDefault="006477CC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6 (Order Form Template and Call-Off Schedules) including the following template Call-Off Schedul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es: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9 (Security)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Plan and Testing)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14 (Service Levels)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</w:t>
            </w:r>
          </w:p>
          <w:p w:rsidR="00B71833" w:rsidRDefault="006477C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2 (Variation Form)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tors)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B71833" w:rsidRDefault="006477C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le 5 (Corporate Social Responsibility)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RM6290</w:t>
            </w:r>
          </w:p>
          <w:p w:rsidR="00B71833" w:rsidRDefault="006477CC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RM6290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long as any part of the Framework Tender that offers a better commercial position for CCS or Buyers (as decided by CCS) take precedence over the documents above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B71833" w:rsidTr="00B71833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Special Term 1 - ‘N/A’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B71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B71833" w:rsidTr="00B71833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Certificate (or equivalent). Details in Framework Schedule 9 (Cyber Essentials Scheme)</w:t>
            </w:r>
          </w:p>
        </w:tc>
      </w:tr>
      <w:tr w:rsidR="00B71833" w:rsidTr="00B71833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1.5%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Management Charge of all the Charges for the Deliverables invoiced to the Buyer under all Call-Off Contracts.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B71833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</w:p>
        </w:tc>
      </w:tr>
      <w:tr w:rsidR="00B71833" w:rsidTr="00B71833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2" w:name="_heading=h.3znysh7" w:colFirst="0" w:colLast="0"/>
            <w:bookmarkEnd w:id="2"/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B71833" w:rsidTr="00B71833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</w:tc>
      </w:tr>
      <w:tr w:rsidR="00B71833" w:rsidTr="00B71833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B71833" w:rsidRDefault="006477CC">
            <w:pPr>
              <w:spacing w:before="120" w:after="12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Please see embedded folder within the Framework Contract Documents folder.</w:t>
            </w:r>
          </w:p>
        </w:tc>
      </w:tr>
      <w:tr w:rsidR="00B71833" w:rsidTr="00B71833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B71833" w:rsidRDefault="00B7183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B71833" w:rsidRDefault="006477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bookmarkStart w:id="3" w:name="_heading=h.30j0zll" w:colFirst="0" w:colLast="0"/>
            <w:bookmarkEnd w:id="3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  <w:p w:rsidR="00B71833" w:rsidRDefault="006477CC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Redacted under FOIA section 40, Personal Information</w:t>
            </w:r>
          </w:p>
        </w:tc>
      </w:tr>
    </w:tbl>
    <w:p w:rsidR="00B71833" w:rsidRDefault="00B71833">
      <w:pPr>
        <w:rPr>
          <w:rFonts w:ascii="Arial" w:eastAsia="Arial" w:hAnsi="Arial" w:cs="Arial"/>
          <w:sz w:val="24"/>
          <w:szCs w:val="24"/>
        </w:rPr>
      </w:pPr>
    </w:p>
    <w:p w:rsidR="00B71833" w:rsidRDefault="00B71833">
      <w:pPr>
        <w:rPr>
          <w:rFonts w:ascii="Arial" w:eastAsia="Arial" w:hAnsi="Arial" w:cs="Arial"/>
          <w:sz w:val="24"/>
          <w:szCs w:val="24"/>
        </w:rPr>
      </w:pPr>
    </w:p>
    <w:tbl>
      <w:tblPr>
        <w:tblStyle w:val="ad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B71833" w:rsidTr="00B7183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Redacted under FOIA section 40, Personal Information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Redacted under FOIA section 40, Personal Information</w:t>
            </w:r>
          </w:p>
        </w:tc>
      </w:tr>
      <w:tr w:rsidR="00B71833" w:rsidTr="00B71833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Redacted under FOIA section 40, Personal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Redacted under FOIA section 40, Personal Information</w:t>
            </w:r>
          </w:p>
        </w:tc>
      </w:tr>
      <w:tr w:rsidR="00B71833" w:rsidTr="00B718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 w:firstLine="7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[Date]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B71833" w:rsidRDefault="006477CC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[Date]</w:t>
            </w:r>
          </w:p>
        </w:tc>
      </w:tr>
    </w:tbl>
    <w:p w:rsidR="00B71833" w:rsidRDefault="00B71833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4" w:name="bookmark=id.30j0zll" w:colFirst="0" w:colLast="0"/>
      <w:bookmarkEnd w:id="4"/>
    </w:p>
    <w:sectPr w:rsidR="00B71833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7CC" w:rsidRDefault="006477CC">
      <w:pPr>
        <w:spacing w:after="0" w:line="240" w:lineRule="auto"/>
      </w:pPr>
      <w:r>
        <w:separator/>
      </w:r>
    </w:p>
  </w:endnote>
  <w:endnote w:type="continuationSeparator" w:id="0">
    <w:p w:rsidR="006477CC" w:rsidRDefault="00647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33" w:rsidRDefault="00B71833">
    <w:pPr>
      <w:tabs>
        <w:tab w:val="center" w:pos="4513"/>
        <w:tab w:val="right" w:pos="9026"/>
      </w:tabs>
      <w:spacing w:after="0"/>
      <w:rPr>
        <w:color w:val="A6A6A6"/>
      </w:rPr>
    </w:pPr>
  </w:p>
  <w:p w:rsidR="00B71833" w:rsidRDefault="006477C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RM6290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B71833" w:rsidRDefault="00647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1C3FA8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C3FA8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B71833" w:rsidRDefault="006477CC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33" w:rsidRDefault="00B71833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B71833" w:rsidRDefault="006477CC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B71833" w:rsidRDefault="00647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B71833" w:rsidRDefault="006477CC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7CC" w:rsidRDefault="006477CC">
      <w:pPr>
        <w:spacing w:after="0" w:line="240" w:lineRule="auto"/>
      </w:pPr>
      <w:r>
        <w:separator/>
      </w:r>
    </w:p>
  </w:footnote>
  <w:footnote w:type="continuationSeparator" w:id="0">
    <w:p w:rsidR="006477CC" w:rsidRDefault="00647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33" w:rsidRDefault="00647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B71833" w:rsidRDefault="00647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833" w:rsidRDefault="00647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B71833" w:rsidRDefault="006477C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B71833" w:rsidRDefault="00B718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77C79"/>
    <w:multiLevelType w:val="multilevel"/>
    <w:tmpl w:val="0ABC35D2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E744BC4"/>
    <w:multiLevelType w:val="multilevel"/>
    <w:tmpl w:val="CEF8BFF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BBE6D69"/>
    <w:multiLevelType w:val="multilevel"/>
    <w:tmpl w:val="433260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AF404E1"/>
    <w:multiLevelType w:val="multilevel"/>
    <w:tmpl w:val="C6D09D8C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A36D94"/>
    <w:multiLevelType w:val="multilevel"/>
    <w:tmpl w:val="3BA0C872"/>
    <w:lvl w:ilvl="0">
      <w:start w:val="1"/>
      <w:numFmt w:val="decimal"/>
      <w:lvlText w:val="%1."/>
      <w:lvlJc w:val="left"/>
      <w:pPr>
        <w:ind w:left="644" w:hanging="357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833"/>
    <w:rsid w:val="001C3FA8"/>
    <w:rsid w:val="006477CC"/>
    <w:rsid w:val="00940A49"/>
    <w:rsid w:val="00B7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1EA404"/>
  <w15:docId w15:val="{83165C86-2D70-4D64-A712-4385361F3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8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9">
    <w:basedOn w:val="TableNormal"/>
    <w:rPr>
      <w:color w:val="366091"/>
    </w:rPr>
    <w:tblPr>
      <w:tblStyleRowBandSize w:val="1"/>
      <w:tblStyleColBandSize w:val="1"/>
    </w:tblPr>
  </w:style>
  <w:style w:type="table" w:customStyle="1" w:styleId="aa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b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c">
    <w:basedOn w:val="TableNormal"/>
    <w:rPr>
      <w:color w:val="366091"/>
    </w:rPr>
    <w:tblPr>
      <w:tblStyleRowBandSize w:val="1"/>
      <w:tblStyleColBandSize w:val="1"/>
    </w:tblPr>
  </w:style>
  <w:style w:type="table" w:customStyle="1" w:styleId="ad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DhRFVB1alxpzy8wVlbaKx7zJTw==">AMUW2mWFta/p5z6d9F5FVv9QYnhODNRBQ6ATEB9a7yuRlABRnZThUj0ZeM6RvszyuaYuBTvDL9CQzKksK4lTgCGu61+b4/9bBeU39ntxQShkxrQ1KrnGr02qYYsF5bHnGV8pytpqZGQBI3wwWa1YLACSOtCBoRb/ckJS03cMBGzU/VBU7Q5Cx64=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999</Words>
  <Characters>5697</Characters>
  <Application>Microsoft Office Word</Application>
  <DocSecurity>0</DocSecurity>
  <Lines>47</Lines>
  <Paragraphs>13</Paragraphs>
  <ScaleCrop>false</ScaleCrop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 Tempera</dc:creator>
  <cp:lastModifiedBy>Lorna Westlake</cp:lastModifiedBy>
  <cp:revision>3</cp:revision>
  <dcterms:created xsi:type="dcterms:W3CDTF">2022-02-21T11:08:00Z</dcterms:created>
  <dcterms:modified xsi:type="dcterms:W3CDTF">2022-10-11T13:26:00Z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